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45C4" w14:textId="41D165CA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>AÇIKLAMA YAZISI</w:t>
      </w:r>
    </w:p>
    <w:p w14:paraId="193ABD91" w14:textId="77777777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C8C977" w14:textId="38ECD07E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>Ek süre uygulamasından eksik ihracatı (belge kapsamındaki herhangi bir ihracat kaleminin</w:t>
      </w:r>
    </w:p>
    <w:p w14:paraId="10336481" w14:textId="1F2065C4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>Öngörülen</w:t>
      </w:r>
      <w:r w:rsidRPr="009C0136">
        <w:rPr>
          <w:rFonts w:cstheme="minorHAnsi"/>
          <w:sz w:val="24"/>
          <w:szCs w:val="24"/>
        </w:rPr>
        <w:t xml:space="preserve"> miktarının %100’ünün gerçekleşmediği veya belgenin gerçekleşen sarfiyat tablosunda eksi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değer bulunması hali) olan firmalarımız yararlanabilecektir. Ekspertiz raporunun süresi içerisinde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alınmaması, döviz kullanım oranının aşılması gibi gerekçeler tek başına ek süre verilmesine mesnet teşkil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etmeyecek, bununla birlikte eksik ihracatın tamamlanması için alınan süre zarfında bu eksiklikler de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ihracatçı firmalarımız tarafından giderilebilecektir.</w:t>
      </w:r>
    </w:p>
    <w:p w14:paraId="18C9B732" w14:textId="77777777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9B6FAF" w14:textId="5C2F77F5" w:rsidR="00A6755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>- İhraç ürünün birden fazla ithal girdinin işlenmesi suretiyle oluşturulduğu durumlarda, ihracatın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gerçekleştirilebilmesi ancak girdilerin tümünün ithalatının tamamlanması ile mümkün olabilmektedir. Bu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sebepten ötürü, sadece belge kapsamındaki ihracata değil belge süresine bir bütün olarak ek süre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 xml:space="preserve">verilebilmesi </w:t>
      </w:r>
      <w:proofErr w:type="gramStart"/>
      <w:r w:rsidRPr="009C0136">
        <w:rPr>
          <w:rFonts w:cstheme="minorHAnsi"/>
          <w:sz w:val="24"/>
          <w:szCs w:val="24"/>
        </w:rPr>
        <w:t>imkanı</w:t>
      </w:r>
      <w:proofErr w:type="gramEnd"/>
      <w:r w:rsidRPr="009C0136">
        <w:rPr>
          <w:rFonts w:cstheme="minorHAnsi"/>
          <w:sz w:val="24"/>
          <w:szCs w:val="24"/>
        </w:rPr>
        <w:t xml:space="preserve"> getirilmiştir.</w:t>
      </w:r>
    </w:p>
    <w:p w14:paraId="0137CDE4" w14:textId="54E2592D" w:rsidR="009C0136" w:rsidRPr="009C0136" w:rsidRDefault="009C0136" w:rsidP="009C0136">
      <w:pPr>
        <w:rPr>
          <w:rFonts w:cstheme="minorHAnsi"/>
          <w:sz w:val="24"/>
          <w:szCs w:val="24"/>
        </w:rPr>
      </w:pPr>
    </w:p>
    <w:p w14:paraId="1C31A9D2" w14:textId="77777777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>Son dört takvim yılı (2018, 2019, 2020, 2021) içerisinde Ukrayna ve/veya Rusya’ya dahilde</w:t>
      </w:r>
    </w:p>
    <w:p w14:paraId="498F3B82" w14:textId="2390C40D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0136">
        <w:rPr>
          <w:rFonts w:cstheme="minorHAnsi"/>
          <w:sz w:val="24"/>
          <w:szCs w:val="24"/>
        </w:rPr>
        <w:t>işleme</w:t>
      </w:r>
      <w:proofErr w:type="gramEnd"/>
      <w:r w:rsidRPr="009C0136">
        <w:rPr>
          <w:rFonts w:cstheme="minorHAnsi"/>
          <w:sz w:val="24"/>
          <w:szCs w:val="24"/>
        </w:rPr>
        <w:t xml:space="preserve"> rejimi veya başka bir gümrük rejimi kapsamında ihracat gerçekleştiren firmalarımızın ek süre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talepleri ,belge/izin ihracat taahhüdünde yer almakla beraber gerçekleştirilemeyen ihracatın Ukrayna ve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Rusya’ya yapılmasının kararlaştırıldığının akreditif, kontrat, anlaşmalar, proforma fatura vb. bir belgeyle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tevsik edilmesine gerek olmaksızın, firmanın ihracat kayıtları (DİR Otomasyon sisteminde yer alan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bilgiler veya firmanın sunmuş olduğu 10.00 rejim kodlu beyannamenin elektronik ortamda teyidi) tetkik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edilerek sonuçlandırılabilecektir.</w:t>
      </w:r>
    </w:p>
    <w:p w14:paraId="03BDF16E" w14:textId="77777777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83C5AA" w14:textId="0F9B9A54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>- Son dört takvim yılı içerisinde adı geçen ülkelere ihracat gerçekleştirmeyip bu ülkelere sadece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2022 yılı içerisinde ihracat gerçekleştiren veya gerçekleştirecek olan ihracatçı firmalarımızın ise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belge/izin ihracat taahhüdünde yer almakla beraber gerçekleştirilemeyen ihracatın Ukrayna ve Rusya’ya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yapılmasının kararlaştırıldığının akreditif, kontrat, anlaşmalar, proforma fatura vb. bir belgeyle tevsik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edilmesi gerekmektedir.</w:t>
      </w:r>
    </w:p>
    <w:p w14:paraId="5F7C3D90" w14:textId="77777777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0CB880" w14:textId="62156BD1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136">
        <w:rPr>
          <w:rFonts w:cstheme="minorHAnsi"/>
          <w:sz w:val="24"/>
          <w:szCs w:val="24"/>
        </w:rPr>
        <w:t xml:space="preserve">- Performans, süre </w:t>
      </w:r>
      <w:proofErr w:type="spellStart"/>
      <w:r w:rsidRPr="009C0136">
        <w:rPr>
          <w:rFonts w:cstheme="minorHAnsi"/>
          <w:sz w:val="24"/>
          <w:szCs w:val="24"/>
        </w:rPr>
        <w:t>kaydırımı</w:t>
      </w:r>
      <w:proofErr w:type="spellEnd"/>
      <w:r w:rsidRPr="009C0136">
        <w:rPr>
          <w:rFonts w:cstheme="minorHAnsi"/>
          <w:sz w:val="24"/>
          <w:szCs w:val="24"/>
        </w:rPr>
        <w:t xml:space="preserve"> vb. gerekçelerle ek süre hakkı olan açık durumdaki belgeler henüz bu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haklarını kullanmamış olsa da Onay kapsamındaki ek süre imkanından yararlanabilecektir.</w:t>
      </w:r>
    </w:p>
    <w:p w14:paraId="6AD625D0" w14:textId="77777777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83F9C8" w14:textId="58FE12CF" w:rsidR="009C0136" w:rsidRPr="009C0136" w:rsidRDefault="009C0136" w:rsidP="009C01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0136">
        <w:rPr>
          <w:rFonts w:cstheme="minorHAnsi"/>
          <w:sz w:val="24"/>
          <w:szCs w:val="24"/>
        </w:rPr>
        <w:t>- Belge süre sonunun üzerinden 3 ay geçen belgelerin Onay kapsamındaki mücbir sebep ek süre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imkanından yararlanabilmesi için belge orijinal süresi ve/veya sonrasındaki üç ay içinde yapılmış ve</w:t>
      </w:r>
      <w:r w:rsidRPr="009C0136">
        <w:rPr>
          <w:rFonts w:cstheme="minorHAnsi"/>
          <w:sz w:val="24"/>
          <w:szCs w:val="24"/>
        </w:rPr>
        <w:t xml:space="preserve"> </w:t>
      </w:r>
      <w:r w:rsidRPr="009C0136">
        <w:rPr>
          <w:rFonts w:cstheme="minorHAnsi"/>
          <w:sz w:val="24"/>
          <w:szCs w:val="24"/>
        </w:rPr>
        <w:t>reddedilen herhangi bir ek süre talebi bulunmalıdır.</w:t>
      </w:r>
    </w:p>
    <w:sectPr w:rsidR="009C0136" w:rsidRPr="009C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6"/>
    <w:rsid w:val="009C0136"/>
    <w:rsid w:val="00A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A95A"/>
  <w15:chartTrackingRefBased/>
  <w15:docId w15:val="{39A25BE7-303C-4100-9E19-1CF3F069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Bayraktar</dc:creator>
  <cp:keywords/>
  <dc:description/>
  <cp:lastModifiedBy>Busra Bayraktar</cp:lastModifiedBy>
  <cp:revision>1</cp:revision>
  <dcterms:created xsi:type="dcterms:W3CDTF">2022-04-12T10:29:00Z</dcterms:created>
  <dcterms:modified xsi:type="dcterms:W3CDTF">2022-04-12T10:31:00Z</dcterms:modified>
</cp:coreProperties>
</file>