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9EE2" w14:textId="6306AFCE" w:rsidR="00377FA4" w:rsidRDefault="00377FA4" w:rsidP="00377FA4">
      <w:pPr>
        <w:autoSpaceDE w:val="0"/>
        <w:autoSpaceDN w:val="0"/>
        <w:adjustRightInd w:val="0"/>
        <w:spacing w:after="0" w:line="240" w:lineRule="auto"/>
        <w:ind w:left="142" w:hanging="578"/>
        <w:jc w:val="center"/>
        <w:rPr>
          <w:b/>
          <w:bCs/>
          <w:sz w:val="26"/>
          <w:szCs w:val="26"/>
        </w:rPr>
      </w:pPr>
      <w:r w:rsidRPr="00377FA4">
        <w:rPr>
          <w:b/>
          <w:bCs/>
          <w:sz w:val="26"/>
          <w:szCs w:val="26"/>
        </w:rPr>
        <w:t>Ağırlıklı Olarak İlgilenilen Sektörler</w:t>
      </w:r>
    </w:p>
    <w:p w14:paraId="12936BE6" w14:textId="77777777" w:rsidR="00377FA4" w:rsidRPr="00377FA4" w:rsidRDefault="00377FA4" w:rsidP="00377FA4">
      <w:p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b/>
          <w:bCs/>
          <w:sz w:val="26"/>
          <w:szCs w:val="26"/>
        </w:rPr>
      </w:pPr>
    </w:p>
    <w:p w14:paraId="1E2B8EA1" w14:textId="080B87CA" w:rsidR="00377FA4" w:rsidRPr="00377FA4" w:rsidRDefault="00377FA4" w:rsidP="00377FA4">
      <w:p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sz w:val="26"/>
          <w:szCs w:val="26"/>
        </w:rPr>
      </w:pPr>
    </w:p>
    <w:p w14:paraId="3D6506EE" w14:textId="3BB28DB1" w:rsidR="00377FA4" w:rsidRPr="00377FA4" w:rsidRDefault="00377FA4" w:rsidP="00377FA4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sz w:val="26"/>
          <w:szCs w:val="26"/>
        </w:rPr>
      </w:pPr>
      <w:r w:rsidRPr="00377FA4">
        <w:rPr>
          <w:sz w:val="26"/>
          <w:szCs w:val="26"/>
        </w:rPr>
        <w:t>Bangladeş iş heyetinde temsil edilen firmalar ağırlıklı olarak aşağıda</w:t>
      </w:r>
      <w:r w:rsidRPr="00377FA4">
        <w:rPr>
          <w:sz w:val="26"/>
          <w:szCs w:val="26"/>
        </w:rPr>
        <w:t xml:space="preserve"> </w:t>
      </w:r>
      <w:r w:rsidRPr="00377FA4">
        <w:rPr>
          <w:sz w:val="26"/>
          <w:szCs w:val="26"/>
        </w:rPr>
        <w:t>yer alan</w:t>
      </w:r>
      <w:r>
        <w:rPr>
          <w:sz w:val="26"/>
          <w:szCs w:val="26"/>
        </w:rPr>
        <w:t xml:space="preserve"> </w:t>
      </w:r>
      <w:r w:rsidRPr="00377FA4">
        <w:rPr>
          <w:sz w:val="26"/>
          <w:szCs w:val="26"/>
        </w:rPr>
        <w:t>sektörlerde ikili görüşmeler</w:t>
      </w:r>
      <w:r w:rsidRPr="00377FA4">
        <w:rPr>
          <w:sz w:val="26"/>
          <w:szCs w:val="26"/>
        </w:rPr>
        <w:t xml:space="preserve"> </w:t>
      </w:r>
      <w:r w:rsidRPr="00377FA4">
        <w:rPr>
          <w:sz w:val="26"/>
          <w:szCs w:val="26"/>
        </w:rPr>
        <w:t>gerçekleştirmeyi arzu</w:t>
      </w:r>
      <w:r w:rsidRPr="00377FA4">
        <w:rPr>
          <w:sz w:val="26"/>
          <w:szCs w:val="26"/>
        </w:rPr>
        <w:t xml:space="preserve"> </w:t>
      </w:r>
      <w:r w:rsidRPr="00377FA4">
        <w:rPr>
          <w:sz w:val="26"/>
          <w:szCs w:val="26"/>
        </w:rPr>
        <w:t>etmektedirler:</w:t>
      </w:r>
    </w:p>
    <w:p w14:paraId="3A0F7B45" w14:textId="77777777" w:rsidR="00377FA4" w:rsidRPr="00377FA4" w:rsidRDefault="00377FA4" w:rsidP="00377FA4">
      <w:pPr>
        <w:pStyle w:val="ListeParagraf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6"/>
          <w:szCs w:val="26"/>
        </w:rPr>
      </w:pPr>
    </w:p>
    <w:p w14:paraId="2079D4B2" w14:textId="78C509A2" w:rsidR="008B0E0C" w:rsidRPr="00377FA4" w:rsidRDefault="008B0E0C" w:rsidP="00377F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rFonts w:cstheme="minorHAnsi"/>
          <w:sz w:val="26"/>
          <w:szCs w:val="26"/>
        </w:rPr>
      </w:pPr>
      <w:r w:rsidRPr="00377FA4">
        <w:rPr>
          <w:rFonts w:cstheme="minorHAnsi"/>
          <w:b/>
          <w:bCs/>
          <w:sz w:val="26"/>
          <w:szCs w:val="26"/>
        </w:rPr>
        <w:t xml:space="preserve">Kimya ve plastik sanayi: </w:t>
      </w:r>
      <w:r w:rsidRPr="00377FA4">
        <w:rPr>
          <w:rFonts w:cstheme="minorHAnsi"/>
          <w:sz w:val="26"/>
          <w:szCs w:val="26"/>
        </w:rPr>
        <w:t>Polimerler, plastik malzemeler ve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hammadde, ilaç sanayi, temizlik malzemeleri, kimya ürünleri,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ambalaj firmaları, petrokimya, hijyen ürünleri,</w:t>
      </w:r>
    </w:p>
    <w:p w14:paraId="0F4437AC" w14:textId="77777777" w:rsidR="00377FA4" w:rsidRPr="00377FA4" w:rsidRDefault="00377FA4" w:rsidP="00377FA4">
      <w:pPr>
        <w:pStyle w:val="ListeParagraf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6"/>
          <w:szCs w:val="26"/>
        </w:rPr>
      </w:pPr>
    </w:p>
    <w:p w14:paraId="6F8BA5B9" w14:textId="471888E4" w:rsidR="008B0E0C" w:rsidRPr="00377FA4" w:rsidRDefault="008B0E0C" w:rsidP="00377F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rFonts w:cstheme="minorHAnsi"/>
          <w:sz w:val="26"/>
          <w:szCs w:val="26"/>
        </w:rPr>
      </w:pPr>
      <w:r w:rsidRPr="00377FA4">
        <w:rPr>
          <w:rFonts w:cstheme="minorHAnsi"/>
          <w:b/>
          <w:bCs/>
          <w:sz w:val="26"/>
          <w:szCs w:val="26"/>
        </w:rPr>
        <w:t xml:space="preserve">Yapı ve inşaat: </w:t>
      </w:r>
      <w:r w:rsidRPr="00377FA4">
        <w:rPr>
          <w:rFonts w:cstheme="minorHAnsi"/>
          <w:sz w:val="26"/>
          <w:szCs w:val="26"/>
        </w:rPr>
        <w:t>Yapı ve inşaat malzemeleri, seramik ve seramik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ürünleri, asansörler ve ilgili hizmetler, alüminyu</w:t>
      </w:r>
      <w:r w:rsidRPr="00377FA4">
        <w:rPr>
          <w:rFonts w:cstheme="minorHAnsi"/>
          <w:sz w:val="26"/>
          <w:szCs w:val="26"/>
        </w:rPr>
        <w:t>m</w:t>
      </w:r>
      <w:r w:rsidRPr="00377FA4">
        <w:rPr>
          <w:rFonts w:cstheme="minorHAnsi"/>
          <w:sz w:val="26"/>
          <w:szCs w:val="26"/>
        </w:rPr>
        <w:t>, profiller ve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kompozit materyaller, ham mermer bloklar, izolasyon malzemeleri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ve silikonlar</w:t>
      </w:r>
    </w:p>
    <w:p w14:paraId="134870A4" w14:textId="77777777" w:rsidR="00377FA4" w:rsidRPr="00377FA4" w:rsidRDefault="00377FA4" w:rsidP="00377FA4">
      <w:pPr>
        <w:pStyle w:val="ListeParagraf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6"/>
          <w:szCs w:val="26"/>
        </w:rPr>
      </w:pPr>
    </w:p>
    <w:p w14:paraId="26145EAB" w14:textId="5D1606F0" w:rsidR="008B0E0C" w:rsidRPr="00377FA4" w:rsidRDefault="008B0E0C" w:rsidP="00377F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rFonts w:cstheme="minorHAnsi"/>
          <w:sz w:val="26"/>
          <w:szCs w:val="26"/>
        </w:rPr>
      </w:pPr>
      <w:r w:rsidRPr="00377FA4">
        <w:rPr>
          <w:rFonts w:cstheme="minorHAnsi"/>
          <w:b/>
          <w:bCs/>
          <w:sz w:val="26"/>
          <w:szCs w:val="26"/>
        </w:rPr>
        <w:t xml:space="preserve">Gıda ve tarım: </w:t>
      </w:r>
      <w:r w:rsidRPr="00377FA4">
        <w:rPr>
          <w:rFonts w:cstheme="minorHAnsi"/>
          <w:sz w:val="26"/>
          <w:szCs w:val="26"/>
        </w:rPr>
        <w:t>Gıda ürünleri, şeker ve un ürünleri, süt ve süt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ürünleri, balık ürünleri, tarım ve gıda işleme makineleri, soya yağı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ve ürünleri, içecekler ve her çeşit gıda ürünü, pamuk ve diğer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tarım ürünleri, meyve, zeytin yağı ve ürünleri, vitamin ve gıda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takviyeleri, et ürünleri</w:t>
      </w:r>
    </w:p>
    <w:p w14:paraId="31150A58" w14:textId="77777777" w:rsidR="00377FA4" w:rsidRPr="00377FA4" w:rsidRDefault="00377FA4" w:rsidP="00377FA4">
      <w:pPr>
        <w:pStyle w:val="ListeParagraf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6"/>
          <w:szCs w:val="26"/>
        </w:rPr>
      </w:pPr>
    </w:p>
    <w:p w14:paraId="30D9BE8B" w14:textId="0F3A8DB1" w:rsidR="008B0E0C" w:rsidRPr="00377FA4" w:rsidRDefault="008B0E0C" w:rsidP="00377F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rFonts w:cstheme="minorHAnsi"/>
          <w:sz w:val="26"/>
          <w:szCs w:val="26"/>
        </w:rPr>
      </w:pPr>
      <w:r w:rsidRPr="00377FA4">
        <w:rPr>
          <w:rFonts w:cstheme="minorHAnsi"/>
          <w:b/>
          <w:bCs/>
          <w:sz w:val="26"/>
          <w:szCs w:val="26"/>
        </w:rPr>
        <w:t xml:space="preserve">IT ve elektronik sanayi: </w:t>
      </w:r>
      <w:r w:rsidRPr="00377FA4">
        <w:rPr>
          <w:rFonts w:cstheme="minorHAnsi"/>
          <w:sz w:val="26"/>
          <w:szCs w:val="26"/>
        </w:rPr>
        <w:t xml:space="preserve">Yazılım (siber güvenlik, </w:t>
      </w:r>
      <w:proofErr w:type="spellStart"/>
      <w:r w:rsidRPr="00377FA4">
        <w:rPr>
          <w:rFonts w:cstheme="minorHAnsi"/>
          <w:sz w:val="26"/>
          <w:szCs w:val="26"/>
        </w:rPr>
        <w:t>IoT</w:t>
      </w:r>
      <w:proofErr w:type="spellEnd"/>
      <w:r w:rsidRPr="00377FA4">
        <w:rPr>
          <w:rFonts w:cstheme="minorHAnsi"/>
          <w:sz w:val="26"/>
          <w:szCs w:val="26"/>
        </w:rPr>
        <w:t>),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telekomünikasyon, otomasyon hizmetleri, elektrik ürünleri ve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elektronik cihazlar</w:t>
      </w:r>
    </w:p>
    <w:p w14:paraId="545A69DC" w14:textId="77777777" w:rsidR="00377FA4" w:rsidRPr="00377FA4" w:rsidRDefault="00377FA4" w:rsidP="00377FA4">
      <w:pPr>
        <w:pStyle w:val="ListeParagraf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6"/>
          <w:szCs w:val="26"/>
        </w:rPr>
      </w:pPr>
    </w:p>
    <w:p w14:paraId="542A25E2" w14:textId="2B9BFD5B" w:rsidR="008B0E0C" w:rsidRPr="00377FA4" w:rsidRDefault="008B0E0C" w:rsidP="00377F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rFonts w:cstheme="minorHAnsi"/>
          <w:sz w:val="26"/>
          <w:szCs w:val="26"/>
        </w:rPr>
      </w:pPr>
      <w:r w:rsidRPr="00377FA4">
        <w:rPr>
          <w:rFonts w:cstheme="minorHAnsi"/>
          <w:b/>
          <w:bCs/>
          <w:sz w:val="26"/>
          <w:szCs w:val="26"/>
        </w:rPr>
        <w:t xml:space="preserve">Tekstil ve mobilya: </w:t>
      </w:r>
      <w:r w:rsidRPr="00377FA4">
        <w:rPr>
          <w:rFonts w:cstheme="minorHAnsi"/>
          <w:sz w:val="26"/>
          <w:szCs w:val="26"/>
        </w:rPr>
        <w:t>Halı, hazır giyim, deri, pamuk, lüks tüketim,</w:t>
      </w:r>
      <w:r w:rsidRPr="00377FA4">
        <w:rPr>
          <w:rFonts w:cstheme="minorHAnsi"/>
          <w:sz w:val="26"/>
          <w:szCs w:val="26"/>
        </w:rPr>
        <w:t xml:space="preserve"> </w:t>
      </w:r>
      <w:proofErr w:type="spellStart"/>
      <w:r w:rsidRPr="00377FA4">
        <w:rPr>
          <w:rFonts w:cstheme="minorHAnsi"/>
          <w:sz w:val="26"/>
          <w:szCs w:val="26"/>
        </w:rPr>
        <w:t>jut</w:t>
      </w:r>
      <w:proofErr w:type="spellEnd"/>
      <w:r w:rsidRPr="00377FA4">
        <w:rPr>
          <w:rFonts w:cstheme="minorHAnsi"/>
          <w:sz w:val="26"/>
          <w:szCs w:val="26"/>
        </w:rPr>
        <w:t>, her türlü mobilya ürünleri, dokuma ve dokunmamış kumaş,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çocuk giyim ve ürünleri</w:t>
      </w:r>
    </w:p>
    <w:p w14:paraId="1A535D22" w14:textId="77777777" w:rsidR="00377FA4" w:rsidRPr="00377FA4" w:rsidRDefault="00377FA4" w:rsidP="00377FA4">
      <w:pPr>
        <w:pStyle w:val="ListeParagraf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6"/>
          <w:szCs w:val="26"/>
        </w:rPr>
      </w:pPr>
    </w:p>
    <w:p w14:paraId="6FFC25F1" w14:textId="0B28A95C" w:rsidR="008B0E0C" w:rsidRPr="00377FA4" w:rsidRDefault="008B0E0C" w:rsidP="00377F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rFonts w:cstheme="minorHAnsi"/>
          <w:b/>
          <w:bCs/>
          <w:sz w:val="26"/>
          <w:szCs w:val="26"/>
        </w:rPr>
      </w:pPr>
      <w:r w:rsidRPr="00377FA4">
        <w:rPr>
          <w:rFonts w:cstheme="minorHAnsi"/>
          <w:b/>
          <w:bCs/>
          <w:sz w:val="26"/>
          <w:szCs w:val="26"/>
        </w:rPr>
        <w:t>Savunma sanayi ve mühimmatlar</w:t>
      </w:r>
    </w:p>
    <w:p w14:paraId="31F5F741" w14:textId="77777777" w:rsidR="00377FA4" w:rsidRPr="00377FA4" w:rsidRDefault="00377FA4" w:rsidP="00377FA4">
      <w:pPr>
        <w:pStyle w:val="ListeParagraf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6"/>
          <w:szCs w:val="26"/>
        </w:rPr>
      </w:pPr>
    </w:p>
    <w:p w14:paraId="37487C66" w14:textId="441B415E" w:rsidR="008B0E0C" w:rsidRPr="00377FA4" w:rsidRDefault="008B0E0C" w:rsidP="00377F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rFonts w:cstheme="minorHAnsi"/>
          <w:b/>
          <w:bCs/>
          <w:sz w:val="26"/>
          <w:szCs w:val="26"/>
        </w:rPr>
      </w:pPr>
      <w:r w:rsidRPr="00377FA4">
        <w:rPr>
          <w:rFonts w:cstheme="minorHAnsi"/>
          <w:b/>
          <w:bCs/>
          <w:sz w:val="26"/>
          <w:szCs w:val="26"/>
        </w:rPr>
        <w:t>Otomotiv sanayi</w:t>
      </w:r>
    </w:p>
    <w:p w14:paraId="64A79B4C" w14:textId="77777777" w:rsidR="00377FA4" w:rsidRPr="00377FA4" w:rsidRDefault="00377FA4" w:rsidP="00377FA4">
      <w:pPr>
        <w:pStyle w:val="ListeParagraf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6"/>
          <w:szCs w:val="26"/>
        </w:rPr>
      </w:pPr>
    </w:p>
    <w:p w14:paraId="079596C0" w14:textId="4EBC88B0" w:rsidR="005144A3" w:rsidRPr="00377FA4" w:rsidRDefault="008B0E0C" w:rsidP="00377F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78"/>
        <w:jc w:val="both"/>
        <w:rPr>
          <w:rFonts w:cstheme="minorHAnsi"/>
          <w:sz w:val="26"/>
          <w:szCs w:val="26"/>
        </w:rPr>
      </w:pPr>
      <w:r w:rsidRPr="00377FA4">
        <w:rPr>
          <w:rFonts w:cstheme="minorHAnsi"/>
          <w:b/>
          <w:bCs/>
          <w:sz w:val="26"/>
          <w:szCs w:val="26"/>
        </w:rPr>
        <w:t xml:space="preserve">Makine sanayi: </w:t>
      </w:r>
      <w:r w:rsidRPr="00377FA4">
        <w:rPr>
          <w:rFonts w:cstheme="minorHAnsi"/>
          <w:sz w:val="26"/>
          <w:szCs w:val="26"/>
        </w:rPr>
        <w:t>Gıda ve tarım işleme makineleri, otomotiv ve</w:t>
      </w:r>
      <w:r w:rsidRPr="00377FA4">
        <w:rPr>
          <w:rFonts w:cstheme="minorHAnsi"/>
          <w:sz w:val="26"/>
          <w:szCs w:val="26"/>
        </w:rPr>
        <w:t xml:space="preserve"> </w:t>
      </w:r>
      <w:r w:rsidRPr="00377FA4">
        <w:rPr>
          <w:rFonts w:cstheme="minorHAnsi"/>
          <w:sz w:val="26"/>
          <w:szCs w:val="26"/>
        </w:rPr>
        <w:t>diğer ağır sanayi makineleri, soğutma ve buzdolapları</w:t>
      </w:r>
    </w:p>
    <w:sectPr w:rsidR="005144A3" w:rsidRPr="003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7DCC"/>
    <w:multiLevelType w:val="hybridMultilevel"/>
    <w:tmpl w:val="986A8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1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A2"/>
    <w:rsid w:val="00377FA4"/>
    <w:rsid w:val="005144A3"/>
    <w:rsid w:val="008B0E0C"/>
    <w:rsid w:val="00C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541E"/>
  <w15:chartTrackingRefBased/>
  <w15:docId w15:val="{7167C5FC-2946-4C73-9360-2DCF170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Ustundag</dc:creator>
  <cp:keywords/>
  <dc:description/>
  <cp:lastModifiedBy>Sinan Ustundag</cp:lastModifiedBy>
  <cp:revision>4</cp:revision>
  <dcterms:created xsi:type="dcterms:W3CDTF">2022-09-02T12:46:00Z</dcterms:created>
  <dcterms:modified xsi:type="dcterms:W3CDTF">2022-09-02T12:50:00Z</dcterms:modified>
</cp:coreProperties>
</file>